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D5" w:rsidRDefault="00A735D5" w:rsidP="0075736A">
      <w:pPr>
        <w:jc w:val="center"/>
        <w:rPr>
          <w:rFonts w:ascii="Liberation Serif" w:hAnsi="Liberation Serif" w:cs="Liberation Serif"/>
          <w:b/>
          <w:bCs/>
          <w:color w:val="4E2FB5"/>
          <w:sz w:val="36"/>
          <w:szCs w:val="36"/>
          <w:shd w:val="clear" w:color="auto" w:fill="FFFFFF"/>
        </w:rPr>
      </w:pPr>
    </w:p>
    <w:p w:rsidR="00DB14D3" w:rsidRPr="0075736A" w:rsidRDefault="0075736A" w:rsidP="0075736A">
      <w:pPr>
        <w:jc w:val="center"/>
        <w:rPr>
          <w:rFonts w:ascii="Liberation Serif" w:hAnsi="Liberation Serif" w:cs="Liberation Serif"/>
          <w:b/>
          <w:bCs/>
          <w:color w:val="4E2FB5"/>
          <w:sz w:val="36"/>
          <w:szCs w:val="36"/>
          <w:shd w:val="clear" w:color="auto" w:fill="FFFFFF"/>
        </w:rPr>
      </w:pPr>
      <w:r w:rsidRPr="0075736A">
        <w:rPr>
          <w:rFonts w:ascii="Liberation Serif" w:hAnsi="Liberation Serif" w:cs="Liberation Serif"/>
          <w:b/>
          <w:bCs/>
          <w:color w:val="4E2FB5"/>
          <w:sz w:val="36"/>
          <w:szCs w:val="36"/>
          <w:shd w:val="clear" w:color="auto" w:fill="FFFFFF"/>
        </w:rPr>
        <w:t>Дети тоже болеют диабетом</w:t>
      </w:r>
    </w:p>
    <w:p w:rsidR="00A735D5" w:rsidRDefault="0075736A" w:rsidP="00A735D5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2D7D35" wp14:editId="6BFAF431">
            <wp:extent cx="2571750" cy="1714500"/>
            <wp:effectExtent l="0" t="0" r="0" b="0"/>
            <wp:docPr id="1" name="Рисунок 1" descr="http://i.cgbirbit.ru/u/pic/97/073bdefc8c11e9a56fc4e6f9bdfcee/-/D7BG1CdUYAEmGOf.jpg%20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gbirbit.ru/u/pic/97/073bdefc8c11e9a56fc4e6f9bdfcee/-/D7BG1CdUYAEmGOf.jpg%20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735D5" w:rsidRDefault="00A735D5" w:rsidP="00A735D5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</w:pPr>
    </w:p>
    <w:p w:rsidR="0075736A" w:rsidRPr="0075736A" w:rsidRDefault="0075736A" w:rsidP="0075736A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В рамках реализации областного профилактического проекта "Дети тоже болеют диабетом" проводится широкая информационная кампания, направленная на повышение уровня знаний родителей и педагогов о ранних признаках сахарного диабета у детей.</w:t>
      </w:r>
    </w:p>
    <w:p w:rsidR="0075736A" w:rsidRPr="0075736A" w:rsidRDefault="0075736A" w:rsidP="0075736A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Уважаемые педагоги и родители Дегтярска обратите внимание на своего ребенка и при малейших признаках обратитесь к врачу.</w:t>
      </w:r>
    </w:p>
    <w:p w:rsidR="00A735D5" w:rsidRDefault="00A735D5" w:rsidP="0075736A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</w:pPr>
    </w:p>
    <w:p w:rsidR="0075736A" w:rsidRPr="00A735D5" w:rsidRDefault="0075736A" w:rsidP="0075736A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bdr w:val="none" w:sz="0" w:space="0" w:color="auto" w:frame="1"/>
          <w:lang w:eastAsia="ru-RU"/>
        </w:rPr>
      </w:pPr>
      <w:r w:rsidRPr="0075736A">
        <w:rPr>
          <w:rFonts w:ascii="Liberation Serif" w:eastAsia="Times New Roman" w:hAnsi="Liberation Serif" w:cs="Liberation Serif"/>
          <w:b/>
          <w:sz w:val="28"/>
          <w:szCs w:val="28"/>
          <w:bdr w:val="none" w:sz="0" w:space="0" w:color="auto" w:frame="1"/>
          <w:lang w:eastAsia="ru-RU"/>
        </w:rPr>
        <w:t>Кто из детей наиболее подвержен риску заболеть сахарным диабетом?</w:t>
      </w:r>
    </w:p>
    <w:p w:rsidR="00A735D5" w:rsidRPr="0075736A" w:rsidRDefault="00A735D5" w:rsidP="0075736A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5736A" w:rsidRPr="0075736A" w:rsidRDefault="0075736A" w:rsidP="0075736A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У кого есть родственники, имеющие этот диагноз.</w:t>
      </w:r>
    </w:p>
    <w:p w:rsidR="0075736A" w:rsidRPr="0075736A" w:rsidRDefault="0075736A" w:rsidP="0075736A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У кого уже обнаружены другие нарушения обмена веществ.</w:t>
      </w:r>
    </w:p>
    <w:p w:rsidR="0075736A" w:rsidRPr="0075736A" w:rsidRDefault="0075736A" w:rsidP="0075736A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Кто при рождении имел большую массу тела (свыше 4,5 кг).</w:t>
      </w:r>
    </w:p>
    <w:p w:rsidR="0075736A" w:rsidRPr="0075736A" w:rsidRDefault="0075736A" w:rsidP="0075736A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У кого наблюдается снижение иммунитета.</w:t>
      </w:r>
    </w:p>
    <w:p w:rsidR="0075736A" w:rsidRPr="0075736A" w:rsidRDefault="0075736A" w:rsidP="0075736A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Какие события в жизни ребенка чаще всего провоцируют начало заболевания?</w:t>
      </w:r>
    </w:p>
    <w:p w:rsidR="0075736A" w:rsidRPr="0075736A" w:rsidRDefault="0075736A" w:rsidP="0075736A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Вирусное инфекционное заболевание.</w:t>
      </w:r>
    </w:p>
    <w:p w:rsidR="0075736A" w:rsidRPr="0075736A" w:rsidRDefault="0075736A" w:rsidP="0075736A">
      <w:pPr>
        <w:numPr>
          <w:ilvl w:val="0"/>
          <w:numId w:val="2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Сильное нервное потрясение.</w:t>
      </w:r>
    </w:p>
    <w:p w:rsidR="0075736A" w:rsidRPr="0075736A" w:rsidRDefault="0075736A" w:rsidP="0075736A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По каким ранним признакам можно предположить начало развития диабета?</w:t>
      </w:r>
    </w:p>
    <w:p w:rsidR="0075736A" w:rsidRPr="0075736A" w:rsidRDefault="0075736A" w:rsidP="0075736A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У ребенка повышается потребность в сладком.</w:t>
      </w:r>
    </w:p>
    <w:p w:rsidR="0075736A" w:rsidRPr="0075736A" w:rsidRDefault="0075736A" w:rsidP="0075736A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Он трудно переносит большие перерывы между приемами пищи, испытывает мучительное чувство голода.</w:t>
      </w:r>
    </w:p>
    <w:p w:rsidR="0075736A" w:rsidRPr="0075736A" w:rsidRDefault="0075736A" w:rsidP="0075736A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Через полтора — два часа после еды ощущает сильную слабость.</w:t>
      </w:r>
    </w:p>
    <w:p w:rsidR="0075736A" w:rsidRPr="0075736A" w:rsidRDefault="0075736A" w:rsidP="0075736A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А если диабет уже набрал силу, что вам укажет на это?</w:t>
      </w:r>
    </w:p>
    <w:p w:rsidR="0075736A" w:rsidRPr="0075736A" w:rsidRDefault="0075736A" w:rsidP="0075736A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Сильная жажда, обильное мочеотделение.</w:t>
      </w:r>
    </w:p>
    <w:p w:rsidR="0075736A" w:rsidRPr="0075736A" w:rsidRDefault="0075736A" w:rsidP="0075736A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Резкое изменение аппетита.</w:t>
      </w:r>
    </w:p>
    <w:p w:rsidR="0075736A" w:rsidRPr="0075736A" w:rsidRDefault="0075736A" w:rsidP="0075736A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Стремительная потеря веса.</w:t>
      </w:r>
    </w:p>
    <w:p w:rsidR="0075736A" w:rsidRPr="0075736A" w:rsidRDefault="0075736A" w:rsidP="00A735D5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736A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Сонливость, раздражительность, повышенная утомленность.</w:t>
      </w: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5736A" w:rsidRDefault="00A735D5">
      <w:pPr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ED95562" wp14:editId="6CD4DF33">
            <wp:extent cx="6515100" cy="5203831"/>
            <wp:effectExtent l="0" t="0" r="0" b="0"/>
            <wp:docPr id="2" name="Рисунок 2" descr="http://i.cgbirbit.ru/u/fa/d30f62fc8c11e9bdf79ce867084da3/-/lHBd8mp1L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cgbirbit.ru/u/fa/d30f62fc8c11e9bdf79ce867084da3/-/lHBd8mp1L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143" cy="521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D5" w:rsidRPr="00A735D5" w:rsidRDefault="00A735D5" w:rsidP="00A735D5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 xml:space="preserve">Что должны делать родители в стремлении уберечь ребенка от сахарного диабета? </w:t>
      </w:r>
    </w:p>
    <w:p w:rsidR="00A735D5" w:rsidRPr="00A735D5" w:rsidRDefault="00A735D5" w:rsidP="00A735D5">
      <w:pPr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Прежде всего реально оценить, насколько велик у него диабетический риск.</w:t>
      </w: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Побеседовать по этому поводу с детским эндокринологом, почитать популярную медицинскую литературу.</w:t>
      </w: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Закаливание, регулярное занятие физкультурой, доброжелательный психологический микроклимат в семье — эти и другие профилактические меры помогут вашему ребенку противостоять провоцирующим факторам — стрессам и инфекциям.</w:t>
      </w: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Щадите его поджелудочную железу!</w:t>
      </w: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Выбирайте свежие ягоды, соки, фрукты вместо конфет и пирожных.</w:t>
      </w: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О том, что ваш ребенок подвержен повышенному диабетическому риску, должны знать его воспитатель в детском саду, школьный учитель, участковый педиатр.</w:t>
      </w: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И самое главное — вы не должны допустить, чтобы болезнь была обнаружена на поздней стадии.</w:t>
      </w: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При первых симптомах ее развития обращайтесь к детскому эндокринологу.</w:t>
      </w:r>
    </w:p>
    <w:p w:rsidR="00A735D5" w:rsidRPr="00A735D5" w:rsidRDefault="00A735D5" w:rsidP="00A735D5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35D5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Если случилось так, что ребенок уже находится в крайне тяжелом состоянии, и врач «скорой» решил везти его в больницу, обязательно предупредите о возможном диагнозе. Тогда ребенка доставят по назначению — в эндокринологическое отделение, а не в хирургию, не в инфекционную больницу и т.п.</w:t>
      </w:r>
      <w:bookmarkStart w:id="0" w:name="_GoBack"/>
      <w:bookmarkEnd w:id="0"/>
    </w:p>
    <w:sectPr w:rsidR="00A735D5" w:rsidRPr="00A735D5" w:rsidSect="00A735D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21ED0"/>
    <w:multiLevelType w:val="multilevel"/>
    <w:tmpl w:val="904A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43B69"/>
    <w:multiLevelType w:val="multilevel"/>
    <w:tmpl w:val="E264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957F3"/>
    <w:multiLevelType w:val="multilevel"/>
    <w:tmpl w:val="B3E8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342FD"/>
    <w:multiLevelType w:val="multilevel"/>
    <w:tmpl w:val="3510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17DA4"/>
    <w:multiLevelType w:val="multilevel"/>
    <w:tmpl w:val="85FC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6A"/>
    <w:rsid w:val="0075736A"/>
    <w:rsid w:val="00A735D5"/>
    <w:rsid w:val="00D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7E9B"/>
  <w15:chartTrackingRefBased/>
  <w15:docId w15:val="{4F871E2D-2044-4660-9D38-70E11E2C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2019-11-08T05:09:00Z</dcterms:created>
  <dcterms:modified xsi:type="dcterms:W3CDTF">2019-11-08T05:16:00Z</dcterms:modified>
</cp:coreProperties>
</file>