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50" w:rsidRPr="0070465A" w:rsidRDefault="0070465A" w:rsidP="00704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65A">
        <w:rPr>
          <w:rFonts w:ascii="Times New Roman" w:hAnsi="Times New Roman" w:cs="Times New Roman"/>
          <w:b/>
          <w:sz w:val="28"/>
          <w:szCs w:val="28"/>
        </w:rPr>
        <w:t>Управление социальной политики по городу Ревде информирует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0465A" w:rsidRPr="0070465A" w:rsidRDefault="0070465A" w:rsidP="00704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65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0465A" w:rsidRPr="0070465A" w:rsidRDefault="0070465A" w:rsidP="00704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65A">
        <w:rPr>
          <w:rFonts w:ascii="Times New Roman" w:hAnsi="Times New Roman" w:cs="Times New Roman"/>
          <w:b/>
          <w:sz w:val="28"/>
          <w:szCs w:val="28"/>
        </w:rPr>
        <w:t>предоставления компенсации расходов, связанных с приобретением протезов (кроме зубных, глазных протезов), протезно-ортопедических изделий</w:t>
      </w:r>
    </w:p>
    <w:p w:rsidR="0070465A" w:rsidRPr="0070465A" w:rsidRDefault="0070465A" w:rsidP="0070465A">
      <w:pPr>
        <w:jc w:val="both"/>
        <w:rPr>
          <w:rFonts w:ascii="Times New Roman" w:hAnsi="Times New Roman" w:cs="Times New Roman"/>
          <w:sz w:val="28"/>
          <w:szCs w:val="28"/>
        </w:rPr>
      </w:pPr>
      <w:r w:rsidRPr="0070465A">
        <w:rPr>
          <w:rFonts w:ascii="Times New Roman" w:hAnsi="Times New Roman" w:cs="Times New Roman"/>
          <w:sz w:val="28"/>
          <w:szCs w:val="28"/>
        </w:rPr>
        <w:t>Постановлением Правительства Свердловской области от 20.04.2016 N 273-ПП «О реализации мер социальной поддержки отдельных категорий граждан, проживающих в Свердловской области, утвержден Порядок предоставления мер социальной поддержки отдельных категорий граждан по компенсации расходов по бесплатному обеспечению протезами (кроме зубных, глазных протезов), протезно-ортопедическими изделиями и по компенсации расходов, связанных с приобретением протезов кроме зубных, глазных протезов), протезно-ортопедических изделий».</w:t>
      </w:r>
    </w:p>
    <w:p w:rsidR="0070465A" w:rsidRPr="0070465A" w:rsidRDefault="0070465A" w:rsidP="0070465A">
      <w:pPr>
        <w:jc w:val="both"/>
        <w:rPr>
          <w:rFonts w:ascii="Times New Roman" w:hAnsi="Times New Roman" w:cs="Times New Roman"/>
          <w:sz w:val="28"/>
          <w:szCs w:val="28"/>
        </w:rPr>
      </w:pPr>
      <w:r w:rsidRPr="0070465A">
        <w:rPr>
          <w:rFonts w:ascii="Times New Roman" w:hAnsi="Times New Roman" w:cs="Times New Roman"/>
          <w:sz w:val="28"/>
          <w:szCs w:val="28"/>
        </w:rPr>
        <w:t>Категория граждан Компенсация расходов предоставляется гражданам, проживающим в Свердловской области, не имеющим группы инвалидности, но по медицинским показаниям нуждающимся в протезно-ортопедических изделиях (за исключением лиц.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и лиц. награжденных орденами или медалями СССР за самоотверженный труд в период Великой Отечественной войны, и лиц. обеспечение которых протезно-ортопедическими изделиями осуществляется за счет средств федерального бюджета в порядке, установленном Правительством Российской Федерации).</w:t>
      </w:r>
    </w:p>
    <w:p w:rsidR="0070465A" w:rsidRPr="0070465A" w:rsidRDefault="0070465A" w:rsidP="0070465A">
      <w:pPr>
        <w:jc w:val="both"/>
        <w:rPr>
          <w:rFonts w:ascii="Times New Roman" w:hAnsi="Times New Roman" w:cs="Times New Roman"/>
          <w:sz w:val="28"/>
          <w:szCs w:val="28"/>
        </w:rPr>
      </w:pPr>
      <w:r w:rsidRPr="0070465A">
        <w:rPr>
          <w:rFonts w:ascii="Times New Roman" w:hAnsi="Times New Roman" w:cs="Times New Roman"/>
          <w:sz w:val="28"/>
          <w:szCs w:val="28"/>
        </w:rPr>
        <w:t>Размер компенсации Размер компенсации расходов, связанных с приобретением протезно-ортопедических изделий установлен Законом Свердловской области от 21.11.2012 № 91-03 «Об охране здоровья граждан в Свердловской области»:</w:t>
      </w:r>
    </w:p>
    <w:p w:rsidR="0070465A" w:rsidRPr="0070465A" w:rsidRDefault="0070465A" w:rsidP="0070465A">
      <w:pPr>
        <w:jc w:val="both"/>
        <w:rPr>
          <w:rFonts w:ascii="Times New Roman" w:hAnsi="Times New Roman" w:cs="Times New Roman"/>
          <w:sz w:val="28"/>
          <w:szCs w:val="28"/>
        </w:rPr>
      </w:pPr>
      <w:r w:rsidRPr="0070465A">
        <w:rPr>
          <w:rFonts w:ascii="Times New Roman" w:hAnsi="Times New Roman" w:cs="Times New Roman"/>
          <w:sz w:val="28"/>
          <w:szCs w:val="28"/>
        </w:rPr>
        <w:t>- 100 процентов от фактической стоимости других протезов, протезно-ортопедических изделий, но не более 100 процентов стоимости аналогичных других протезов, протезно- ортопедических изделий, предоставляемых инвалидам за счет средств Фонда социального страхования Российской Федерации, - гражданам, размер среднедушевого дохода семей кото</w:t>
      </w:r>
      <w:r w:rsidR="001A7E7B">
        <w:rPr>
          <w:rFonts w:ascii="Times New Roman" w:hAnsi="Times New Roman" w:cs="Times New Roman"/>
          <w:sz w:val="28"/>
          <w:szCs w:val="28"/>
        </w:rPr>
        <w:t>рых не превышает величины прож</w:t>
      </w:r>
      <w:bookmarkStart w:id="0" w:name="_GoBack"/>
      <w:bookmarkEnd w:id="0"/>
      <w:r w:rsidRPr="0070465A">
        <w:rPr>
          <w:rFonts w:ascii="Times New Roman" w:hAnsi="Times New Roman" w:cs="Times New Roman"/>
          <w:sz w:val="28"/>
          <w:szCs w:val="28"/>
        </w:rPr>
        <w:t>иточного минимума, установленного на душу населения в Свердловской области, или одиноко проживающим гражданам, размер доходов которых не превышает величины прожиточного минимума, установленного на душу населения в Свердловской области;</w:t>
      </w:r>
    </w:p>
    <w:p w:rsidR="0070465A" w:rsidRDefault="0070465A" w:rsidP="0070465A">
      <w:pPr>
        <w:jc w:val="both"/>
        <w:rPr>
          <w:rFonts w:ascii="Times New Roman" w:hAnsi="Times New Roman" w:cs="Times New Roman"/>
          <w:sz w:val="28"/>
          <w:szCs w:val="28"/>
        </w:rPr>
      </w:pPr>
      <w:r w:rsidRPr="0070465A">
        <w:rPr>
          <w:rFonts w:ascii="Times New Roman" w:hAnsi="Times New Roman" w:cs="Times New Roman"/>
          <w:sz w:val="28"/>
          <w:szCs w:val="28"/>
        </w:rPr>
        <w:t xml:space="preserve">- 80 процентов от фактической стоимости других протезов, протезно-ортопедических изделий, но не более 80 процентов стоимости аналогичных </w:t>
      </w:r>
      <w:r w:rsidRPr="0070465A">
        <w:rPr>
          <w:rFonts w:ascii="Times New Roman" w:hAnsi="Times New Roman" w:cs="Times New Roman"/>
          <w:sz w:val="28"/>
          <w:szCs w:val="28"/>
        </w:rPr>
        <w:lastRenderedPageBreak/>
        <w:t>других протезов, протезно- ортопедических изделий, предоставляемых инвалидам за счет средств Фонда социального страхования Российской Федерации. - гражданам, размер среднедушевого дохода семей которых составляет более одной величины прожиточного минимума, установленного на душу населения в Свердловской области, и не превышает полутора величин прожиточного минимума, установленного на душу населения в Свердловской области, или одиноко проживающим гражданам, размер доходов которых составляет более одной величины прожиточного минимума, установленного на душу населения в Свердловской области, и не превышает полутора величин прожиточного минимума, установленного на душу населения в Свердловской области;</w:t>
      </w:r>
    </w:p>
    <w:p w:rsidR="00BE102D" w:rsidRP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 w:rsidRPr="00BE102D">
        <w:rPr>
          <w:rFonts w:ascii="Times New Roman" w:hAnsi="Times New Roman" w:cs="Times New Roman"/>
          <w:sz w:val="28"/>
          <w:szCs w:val="28"/>
        </w:rPr>
        <w:t>- 50 процентов от фактической стоимости других протезов, протезно-ортопедических изделий, но не более 50 процентов стоимости аналогичных других протезов, протезно- ортопедических изделий, предоставляемых инвалидам за счет средств Фонда социального страхования Российской Федерации, - гражданам, размер среднедушевого дохода семей которых составляет более полутора величин прожиточного минимума, установленного на душу населения в Свердловской области, и не превышает двух величин прожиточного минимума, установленного на душу населения в Свердловской области, или одиноко проживающим гражданам, размер доходов которых составляет более полутора величин прожиточного минимума, установленного на душу населения в Свердловской области, и не превышает двух величин прожиточного минимума, установленного на душу населения в Свердловской области.</w:t>
      </w:r>
    </w:p>
    <w:p w:rsidR="00BE102D" w:rsidRP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 w:rsidRPr="00BE102D">
        <w:rPr>
          <w:rFonts w:ascii="Times New Roman" w:hAnsi="Times New Roman" w:cs="Times New Roman"/>
          <w:sz w:val="28"/>
          <w:szCs w:val="28"/>
        </w:rPr>
        <w:t>Компенсация не предоставляется Гражданам, среднедушевой доход семей которых превышает две величины прожиточного минимума, установленного на душу населения в Свердловской области.</w:t>
      </w:r>
    </w:p>
    <w:p w:rsidR="00BE102D" w:rsidRP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 w:rsidRPr="00BE102D">
        <w:rPr>
          <w:rFonts w:ascii="Times New Roman" w:hAnsi="Times New Roman" w:cs="Times New Roman"/>
          <w:sz w:val="28"/>
          <w:szCs w:val="28"/>
        </w:rPr>
        <w:t>Документы Предоставление компенсации осуществляется на основании заявления гражданина либо заявления лица, представляющего его интересы (законного представителя или представителя по доверенности), по установленной постановлением форме с приложением следующих документов:</w:t>
      </w:r>
    </w:p>
    <w:p w:rsidR="00BE102D" w:rsidRP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 w:rsidRPr="00BE102D">
        <w:rPr>
          <w:rFonts w:ascii="Times New Roman" w:hAnsi="Times New Roman" w:cs="Times New Roman"/>
          <w:sz w:val="28"/>
          <w:szCs w:val="28"/>
        </w:rPr>
        <w:t>1) решения органа опеки и попечительства о назначении опекуном или попечителем (при обращении опекуна или попечителя гражданина, в том числе ребенка до 1 8 лет);</w:t>
      </w:r>
    </w:p>
    <w:p w:rsidR="00BE102D" w:rsidRP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E102D">
        <w:rPr>
          <w:rFonts w:ascii="Times New Roman" w:hAnsi="Times New Roman" w:cs="Times New Roman"/>
          <w:sz w:val="28"/>
          <w:szCs w:val="28"/>
        </w:rPr>
        <w:t>) доверенности, оформленной и выданной в порядке, предусмотренном гражданским законодательством Российской Федерации (при обращении представителя по доверенности);</w:t>
      </w:r>
    </w:p>
    <w:p w:rsidR="00BE102D" w:rsidRP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 w:rsidRPr="00BE102D">
        <w:rPr>
          <w:rFonts w:ascii="Times New Roman" w:hAnsi="Times New Roman" w:cs="Times New Roman"/>
          <w:sz w:val="28"/>
          <w:szCs w:val="28"/>
        </w:rPr>
        <w:lastRenderedPageBreak/>
        <w:t>3) медицинского заключения, подтверждающего наличие медицинских показаний для обеспечения протезно-ортопедическим изделием, выданного в соответствии с Приказом Министерства здравоохранения и социального развития Российской Федерации от 02.05.2012 N 441 н "Об утверждении Порядка выдачи медицинскими организациями справок и медицинских заключений";</w:t>
      </w:r>
    </w:p>
    <w:p w:rsidR="00BE102D" w:rsidRP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 w:rsidRPr="00BE102D">
        <w:rPr>
          <w:rFonts w:ascii="Times New Roman" w:hAnsi="Times New Roman" w:cs="Times New Roman"/>
          <w:sz w:val="28"/>
          <w:szCs w:val="28"/>
        </w:rPr>
        <w:t xml:space="preserve">4) документов, подтверждающих оплату стоимости протезно-ортопедического изделия (приходный кассовый ордер, кассовый и товарный чеки с указанием наименования протезно-ортопедического изделия, его вида и </w:t>
      </w:r>
      <w:proofErr w:type="gramStart"/>
      <w:r w:rsidRPr="00BE102D">
        <w:rPr>
          <w:rFonts w:ascii="Times New Roman" w:hAnsi="Times New Roman" w:cs="Times New Roman"/>
          <w:sz w:val="28"/>
          <w:szCs w:val="28"/>
        </w:rPr>
        <w:t>модели</w:t>
      </w:r>
      <w:proofErr w:type="gramEnd"/>
      <w:r w:rsidRPr="00BE102D">
        <w:rPr>
          <w:rFonts w:ascii="Times New Roman" w:hAnsi="Times New Roman" w:cs="Times New Roman"/>
          <w:sz w:val="28"/>
          <w:szCs w:val="28"/>
        </w:rPr>
        <w:t xml:space="preserve"> и даты приобретения). Для предоставления компенсации расходов, связанных с приобретением сложной ортопедической обуви, дополнительно представляются документы, подтверждающие изготовление сложной ортопедической обуви по индивидуальному заказу (договор, наряд- заказ);</w:t>
      </w:r>
    </w:p>
    <w:p w:rsidR="00BE102D" w:rsidRP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 w:rsidRPr="00BE102D">
        <w:rPr>
          <w:rFonts w:ascii="Times New Roman" w:hAnsi="Times New Roman" w:cs="Times New Roman"/>
          <w:sz w:val="28"/>
          <w:szCs w:val="28"/>
        </w:rPr>
        <w:t>5) документа (справки), содержащего сведения о регистрации по месту жительства гражданина и членов его семьи, с указанием даты рождения каждого из них и родственных отношений, не ранее чем за 10 дней до дня обращения за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02D">
        <w:rPr>
          <w:rFonts w:ascii="Times New Roman" w:hAnsi="Times New Roman" w:cs="Times New Roman"/>
          <w:sz w:val="28"/>
          <w:szCs w:val="28"/>
        </w:rPr>
        <w:t>компенсации;</w:t>
      </w:r>
    </w:p>
    <w:p w:rsidR="00BE102D" w:rsidRDefault="00BE102D" w:rsidP="00BE102D">
      <w:pPr>
        <w:jc w:val="both"/>
        <w:rPr>
          <w:rFonts w:ascii="Times New Roman" w:hAnsi="Times New Roman" w:cs="Times New Roman"/>
          <w:sz w:val="28"/>
          <w:szCs w:val="28"/>
        </w:rPr>
      </w:pPr>
      <w:r w:rsidRPr="00BE102D">
        <w:rPr>
          <w:rFonts w:ascii="Times New Roman" w:hAnsi="Times New Roman" w:cs="Times New Roman"/>
          <w:sz w:val="28"/>
          <w:szCs w:val="28"/>
        </w:rPr>
        <w:t>6) свидетельства о рождении ребенка;</w:t>
      </w:r>
    </w:p>
    <w:p w:rsidR="00D23213" w:rsidRPr="00D23213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>7) документов (справок), подтверждающих доход каждого члена семьи гражданина, доход одиноко проживающего гражданина за три календарных месяца, предшествующих месяцу подачи заявления о предоставлении компенсации;</w:t>
      </w:r>
    </w:p>
    <w:p w:rsidR="00D23213" w:rsidRPr="00D23213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>8) согласия совершеннолетних членов семьи на обработку персональных данных.</w:t>
      </w:r>
    </w:p>
    <w:p w:rsidR="00D23213" w:rsidRPr="00D23213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>Лицо, подавшее заявление, предъявляет паспорт или иной документ, удостоверяющий личность. К заявлению прилагаются документы (справки), указанные в пунктах 2-4, 6 (если государственная регистрация рождения ребенка проводилась на территории других субъектов Российской Федерации либо за пределами Российской Федерации), 7 и 8. Документы, указанные в пунктах 1, 5 и 6 (если государственная регистрация рождения ребенка проводилась на территории Свердловской области) запрашиваются управлением социальной политики в порядке межведомственного взаимодействия, либо могут быть представлены заявителем по собственной инициативе.</w:t>
      </w:r>
    </w:p>
    <w:p w:rsidR="00D23213" w:rsidRPr="00D23213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>Компенсируются расходы, возникшие не ранее чем за шесть месяцев до дня обращения за предоставлением компенсации.</w:t>
      </w:r>
    </w:p>
    <w:p w:rsidR="00D23213" w:rsidRPr="00D23213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 xml:space="preserve">Расчет среднедушевого дохода Расчет среднедушевого дохода семьи и дохода одиноко проживающего гражданина для определения размера компенсации </w:t>
      </w:r>
      <w:r w:rsidRPr="00D23213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 Федеральным законом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 и Постановлением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 Заявление о назначении компенсации расходов можно подать через многофункциональный центр предоставления государственных и муниципальных услуг (МФЦ) по адресу: г. Ревда. ул. Мира, д. 32, г. Дегтярск, ул. Калинина, д. 46</w:t>
      </w:r>
    </w:p>
    <w:p w:rsidR="00D23213" w:rsidRPr="001A7E7B" w:rsidRDefault="00D23213" w:rsidP="00D232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E7B">
        <w:rPr>
          <w:rFonts w:ascii="Times New Roman" w:hAnsi="Times New Roman" w:cs="Times New Roman"/>
          <w:b/>
          <w:sz w:val="28"/>
          <w:szCs w:val="28"/>
        </w:rPr>
        <w:t>Часы работы МФЦ:</w:t>
      </w:r>
    </w:p>
    <w:p w:rsidR="001A7E7B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 xml:space="preserve">г. Ревда - понедельник, среда-суббота: с 08:00 до 18:00; вторник: с 08:00 до 20:00, воскресенье - выходной Телефон для справок: (834397) 5-49-11. Общий номер для региона - 7 (343) 354-73-98 </w:t>
      </w:r>
    </w:p>
    <w:p w:rsidR="00D23213" w:rsidRPr="00D23213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>г. Дегтярск - понедельник-пятница: с 08:00 до 17:00, воскресенье - выходной Телефон для справок: +7 (34397) 6-02-30. Общий номер для региона - 7 (343) 354-73-98</w:t>
      </w:r>
    </w:p>
    <w:p w:rsidR="00BE102D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>Телефон для справок Управления социальной политики по городу Ревде:</w:t>
      </w:r>
    </w:p>
    <w:p w:rsidR="00D23213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 xml:space="preserve">г. Ревда - (34397) 3-01-94, 3-01-87 </w:t>
      </w:r>
    </w:p>
    <w:p w:rsidR="00D23213" w:rsidRPr="00D23213" w:rsidRDefault="00D23213" w:rsidP="00D23213">
      <w:pPr>
        <w:jc w:val="both"/>
        <w:rPr>
          <w:rFonts w:ascii="Times New Roman" w:hAnsi="Times New Roman" w:cs="Times New Roman"/>
          <w:sz w:val="28"/>
          <w:szCs w:val="28"/>
        </w:rPr>
      </w:pPr>
      <w:r w:rsidRPr="00D23213">
        <w:rPr>
          <w:rFonts w:ascii="Times New Roman" w:hAnsi="Times New Roman" w:cs="Times New Roman"/>
          <w:sz w:val="28"/>
          <w:szCs w:val="28"/>
        </w:rPr>
        <w:t>г. Дегтярск - (34397) 6-05-08</w:t>
      </w:r>
    </w:p>
    <w:sectPr w:rsidR="00D23213" w:rsidRPr="00D2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A"/>
    <w:rsid w:val="001A5950"/>
    <w:rsid w:val="001A7E7B"/>
    <w:rsid w:val="0070465A"/>
    <w:rsid w:val="00BE102D"/>
    <w:rsid w:val="00D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A892"/>
  <w15:chartTrackingRefBased/>
  <w15:docId w15:val="{EF3F3F5C-2C58-4FB3-830D-50BFA854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1221</Words>
  <Characters>6964</Characters>
  <Application>Microsoft Office Word</Application>
  <DocSecurity>0</DocSecurity>
  <Lines>58</Lines>
  <Paragraphs>16</Paragraphs>
  <ScaleCrop>false</ScaleCrop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2018-11-09T05:41:00Z</dcterms:created>
  <dcterms:modified xsi:type="dcterms:W3CDTF">2018-11-09T05:48:00Z</dcterms:modified>
</cp:coreProperties>
</file>